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F2D" w:rsidRDefault="00B07F2D"/>
    <w:p w:rsidR="003731F9" w:rsidRDefault="003731F9" w:rsidP="003731F9">
      <w:pPr>
        <w:pStyle w:val="a3"/>
        <w:numPr>
          <w:ilvl w:val="0"/>
          <w:numId w:val="1"/>
        </w:numPr>
        <w:jc w:val="center"/>
        <w:rPr>
          <w:b/>
        </w:rPr>
      </w:pPr>
      <w:r w:rsidRPr="003731F9">
        <w:rPr>
          <w:b/>
        </w:rPr>
        <w:t xml:space="preserve">Ναύπακτος – Ορεινή Ναυπακτία 4 μέρες </w:t>
      </w:r>
      <w:r w:rsidR="008F50D8">
        <w:rPr>
          <w:b/>
        </w:rPr>
        <w:t>23-26/12/24</w:t>
      </w:r>
      <w:r w:rsidRPr="003731F9">
        <w:rPr>
          <w:b/>
        </w:rPr>
        <w:t>. Οδικώς</w:t>
      </w:r>
    </w:p>
    <w:p w:rsidR="003731F9" w:rsidRDefault="003731F9" w:rsidP="003731F9">
      <w:pPr>
        <w:rPr>
          <w:b/>
        </w:rPr>
      </w:pPr>
    </w:p>
    <w:p w:rsidR="003731F9" w:rsidRPr="003731F9" w:rsidRDefault="003731F9" w:rsidP="003731F9">
      <w:pPr>
        <w:rPr>
          <w:b/>
        </w:rPr>
      </w:pPr>
      <w:r w:rsidRPr="003731F9">
        <w:rPr>
          <w:b/>
        </w:rPr>
        <w:t xml:space="preserve">1η Μέρα | </w:t>
      </w:r>
      <w:proofErr w:type="spellStart"/>
      <w:r w:rsidRPr="003731F9">
        <w:rPr>
          <w:b/>
        </w:rPr>
        <w:t>Θεσ</w:t>
      </w:r>
      <w:proofErr w:type="spellEnd"/>
      <w:r w:rsidRPr="003731F9">
        <w:rPr>
          <w:b/>
        </w:rPr>
        <w:t xml:space="preserve">/νίκη – </w:t>
      </w:r>
      <w:proofErr w:type="spellStart"/>
      <w:r w:rsidRPr="003731F9">
        <w:rPr>
          <w:b/>
        </w:rPr>
        <w:t>Μεταλευτικό</w:t>
      </w:r>
      <w:proofErr w:type="spellEnd"/>
      <w:r w:rsidRPr="003731F9">
        <w:rPr>
          <w:b/>
        </w:rPr>
        <w:t xml:space="preserve"> Πάρκο – Ιτέα - Ναύπακτος</w:t>
      </w:r>
    </w:p>
    <w:p w:rsidR="003731F9" w:rsidRPr="003731F9" w:rsidRDefault="003731F9" w:rsidP="003731F9">
      <w:r w:rsidRPr="003731F9">
        <w:t xml:space="preserve">Συγκέντρωση στα γραφεία μας και αναχώρηση στις 06:30 και μέσω Κατερίνης , Λάρισας θα συνεχίσουμε για το μεταλλευτικό πάρκο Φωκίδας. Στο </w:t>
      </w:r>
      <w:proofErr w:type="spellStart"/>
      <w:r w:rsidRPr="003731F9">
        <w:t>Μεταλευτικό</w:t>
      </w:r>
      <w:proofErr w:type="spellEnd"/>
      <w:r w:rsidRPr="003731F9">
        <w:t xml:space="preserve"> Πάρκο, ένα από τα πιο εντυπωσιακά Θεματικά Πάρκα της Ευρώπης, θα ακολουθήσουμε τα χνάρια των μεταλλωρύχων μέσα στις υπόγειες στοές με τα κοιτάσματα του βωξίτη. Με οπτικοακουστικά συστήματα ψηφιακής τεχνολογίας, θα γνωρίσουμε την ιστορία των μεταλλωρύχων και τις μεθόδους εξόρυξης μέσα σε ένα παλιό μεταλλείο στην καρδιά της Γκιώνας. Στη συνέχεια θα περάσουμε από την όμορφη Ιτέα και θα καταλήξουμε στη Ναύπακτο. Τακτοποίηση στο ξενοδοχείο μας και νωρίς το βράδυ αναχώρηση για το ενετικό λιμάνι με τα Ενετικά τείχη. Εστιατόρια και καφετέριες είναι χτισμένα γύρω του και οι επιλογές είναι πολλές για να απολαύσει κανείς το γεύμα ή τον καφέ του με θέα στη θάλασσα και τις αραγμένες ψαρόβαρκες. </w:t>
      </w:r>
    </w:p>
    <w:p w:rsidR="003731F9" w:rsidRPr="003731F9" w:rsidRDefault="003731F9" w:rsidP="003731F9">
      <w:pPr>
        <w:rPr>
          <w:b/>
        </w:rPr>
      </w:pPr>
      <w:r w:rsidRPr="003731F9">
        <w:rPr>
          <w:b/>
        </w:rPr>
        <w:t>2η Μέρα | Ναύπακτος &amp; Ορεινή Ναυπακτία</w:t>
      </w:r>
    </w:p>
    <w:p w:rsidR="003731F9" w:rsidRDefault="003731F9" w:rsidP="003731F9">
      <w:r w:rsidRPr="003731F9">
        <w:t xml:space="preserve">Πρωινό και γνωριμία με τη Ναύπακτο. θα δούμε το καλοδιατηρημένο βενετσιάνικο κάστρο, τον πύργο Μπότσαρη,  το κυκλικό λιμανάκι, τον ανδριάντα του πυρπολητή </w:t>
      </w:r>
      <w:proofErr w:type="spellStart"/>
      <w:r w:rsidRPr="003731F9">
        <w:t>Ανεμογιάννη</w:t>
      </w:r>
      <w:proofErr w:type="spellEnd"/>
      <w:r w:rsidRPr="003731F9">
        <w:t> και κάτω από τον πλάτανο θα απολαύσουμε το καφεδάκι μας. Στη συνέχεια αναχώρηση για την ορεινή Ναυπακτία διασχίζοντας γραφικά χωριά εκπληκτικής ομορφιάς. Περνώντας την </w:t>
      </w:r>
      <w:proofErr w:type="spellStart"/>
      <w:r w:rsidRPr="003731F9">
        <w:t>Τερψιθέα</w:t>
      </w:r>
      <w:proofErr w:type="spellEnd"/>
      <w:r w:rsidRPr="003731F9">
        <w:t>, ορεινό χωριό σε υψόμετρο 750 μέτρων, θα φθάσουμε στην Ελατού η οποία είναι ακόμα ένα ορεινό Ρουμελιώτικο χωριό της ορεινής Αιτωλίας. Έπειτα συναντάμε την Άνω Χώρα, η οποία είναι το σημείο αναφοράς της ορεινής Ναυπακτίας. Χρόνος ελεύθερος για περίπατο και φαγητό σε κάποια από τις παραδοσιακές ταβέρνες της περιοχής και το απόγευμα επιστροφή στο ξενοδοχείο μας για ξεκούραση.</w:t>
      </w:r>
    </w:p>
    <w:p w:rsidR="003731F9" w:rsidRPr="003731F9" w:rsidRDefault="003731F9" w:rsidP="003731F9">
      <w:pPr>
        <w:rPr>
          <w:b/>
        </w:rPr>
      </w:pPr>
      <w:r w:rsidRPr="003731F9">
        <w:rPr>
          <w:b/>
        </w:rPr>
        <w:t>3η Μέρα: Ναύπακτος – Μεσολόγγι - Στενοπάζαρο – Ενετικό λιμάνι και τείχη .</w:t>
      </w:r>
    </w:p>
    <w:p w:rsidR="003731F9" w:rsidRDefault="003731F9" w:rsidP="003731F9">
      <w:r>
        <w:t xml:space="preserve">Πρωινό και αναχώρηση για την πόλη των «Ελεύθερων </w:t>
      </w:r>
      <w:proofErr w:type="spellStart"/>
      <w:r>
        <w:t>πολιορκημένων</w:t>
      </w:r>
      <w:proofErr w:type="spellEnd"/>
      <w:r>
        <w:t>» το Μεσολόγγι, όπου θα επισκεφτούμε τον κήπο των Ηρώων, το σπίτι - μουσείο του Γρηγορίου Παλαμά, το ιστορικό εκκλησάκι της Αγίας Παρασκευής, τη μονή του Αγίου Συμεών, καθώς και την περίφημη λιμνοθάλασσα του Μεσολογγίου. Ελεύθερος χρόνος</w:t>
      </w:r>
      <w:r w:rsidR="008D1B72">
        <w:t>. Τ</w:t>
      </w:r>
      <w:r>
        <w:t>ο βράδυ σας προτείνουμε με την συνοδεία του αρχηγού μας, να επισκεφτείτε το ‘’Στενοπάζαρο’’ .Κάντε βόλτα στο πλακόστρωτο σοκάκι με τα διώροφα παραδοσιακά κτίρια που σφύζει από χρώμα και ζωή, με προσεγμένα μαγαζιά. Θα βρείτε επίσης την επιβλητική πέτρινη βρύση στη βάση του μεγάλου πλατάνου κοντά στην εκκλησία του Αγίου Δημητρίου. Επίσης μπορείτε να επισκεφτείτε το Λιμάνι με τα Ενετικά τείχη. Εστιατόρια και καφετέριες είναι χτισμένα γύρω του και οι επιλογές είναι πολλές για να απολαύσει κανείς το γεύμα ή τον καφέ του με θέα στη θάλασσα και τις αραγμένες ψαρόβαρκες.</w:t>
      </w:r>
    </w:p>
    <w:p w:rsidR="003731F9" w:rsidRPr="003731F9" w:rsidRDefault="003731F9" w:rsidP="003731F9">
      <w:pPr>
        <w:rPr>
          <w:b/>
        </w:rPr>
      </w:pPr>
      <w:r w:rsidRPr="003731F9">
        <w:rPr>
          <w:b/>
        </w:rPr>
        <w:t>4η Μέρα: Ναύπακτος - Γαλαξίδι – Αρχ. χώρος Δελφών &amp; Μουσείο – Αράχοβα – Θεσσαλονίκη.</w:t>
      </w:r>
    </w:p>
    <w:p w:rsidR="003731F9" w:rsidRDefault="003731F9" w:rsidP="003731F9">
      <w:r>
        <w:t xml:space="preserve">Πρωινό και αναχώρηση για το ιστορικό Γαλαξίδι. Θα έχουμε την ευκαιρία να περπατήσουμε στο γραφικό χωριό, θαυμάζοντας πανέμορφα σπίτια, θαυμάσιες εκκλησίες και “ιστορικές γωνιές”. Χρόνος ελεύθερος για καφέ και αγορά αναμνηστικών . Συνεχίζουμε με επίσκεψη </w:t>
      </w:r>
      <w:r>
        <w:lastRenderedPageBreak/>
        <w:t xml:space="preserve">του αρχαιολογικού χώρου και του σημαντικού μουσείου των Δελφών. Οι Δελφοί, θεωρούνται μέχρι και σήμερα ο «ομφαλός της γης» και το κέντρο της σοφίας του αρχαίου ελληνικού πολιτισμού. Ήταν ο πιο ιερός χώρος της αρχαίας Ελλάδας διότι εκεί βρισκόταν το μαντείο των Δελφών και η Πυθία, η πρωθιερέα του Θεού Απόλλωνα που μετέφερε τη χρησμοδότηση του θεού προς τον ενδιαφερόμενο. Διαθέτουμε 2 ώρες για να θαυμάσουμε τον αρχαιολογικό χώρο με τα μοναδικά ευρήματα όπως το Θόλο της Αθηνάς </w:t>
      </w:r>
      <w:proofErr w:type="spellStart"/>
      <w:r>
        <w:t>Προναίας</w:t>
      </w:r>
      <w:proofErr w:type="spellEnd"/>
      <w:r>
        <w:t xml:space="preserve">, την Ιερά οδό με το Ναό του Απόλλωνα, τη Στοά και το Θησαυρό των Αθηναίων, το Στάδιο και το Αρχαίο Θέατρο των Δελφών. Έπειτα επισκεπτόμαστε το σύγχρονο αρχαιολογικό μουσείο των Δελφών όπου διαθέτουμε 45΄ λεπτά για να περιηγηθούμε στους χώρους του. Στο μουσείο φυλάσσονται ευρήματα από την Αρχαϊκή έως και τη Ρωμαϊκή εποχή με χαρακτηριστικά εκθέματα όπως ο Ηνίοχος, η Σφίγγα των </w:t>
      </w:r>
      <w:proofErr w:type="spellStart"/>
      <w:r>
        <w:t>Ναξίων</w:t>
      </w:r>
      <w:proofErr w:type="spellEnd"/>
      <w:r>
        <w:t xml:space="preserve"> και το άγαλμα του Αντίνοου. Αμέσως μετά θα επισκεφτούμε το πανέμορφο χωριό της </w:t>
      </w:r>
      <w:proofErr w:type="spellStart"/>
      <w:r>
        <w:t>Αράχωβας</w:t>
      </w:r>
      <w:proofErr w:type="spellEnd"/>
      <w:r>
        <w:t> για φωτογραφίες. Η Αράχοβα , στους πρόποδες του Παρνασσού αποτελεί δημοφιλές χειμερινό θέρετρο και εμείς θα απολαύσουμε γεύμα σε ένα από τα πάρα πολλά της εστιατόρια. Στη συνέχεια επιβίβαση στο λεωφορείο μας και επιστροφή στη πόλη μας το βράδυ.</w:t>
      </w:r>
    </w:p>
    <w:tbl>
      <w:tblPr>
        <w:tblW w:w="0" w:type="dxa"/>
        <w:tblCellMar>
          <w:left w:w="0" w:type="dxa"/>
          <w:right w:w="0" w:type="dxa"/>
        </w:tblCellMar>
        <w:tblLook w:val="04A0" w:firstRow="1" w:lastRow="0" w:firstColumn="1" w:lastColumn="0" w:noHBand="0" w:noVBand="1"/>
      </w:tblPr>
      <w:tblGrid>
        <w:gridCol w:w="1355"/>
        <w:gridCol w:w="568"/>
        <w:gridCol w:w="1183"/>
        <w:gridCol w:w="1015"/>
        <w:gridCol w:w="734"/>
        <w:gridCol w:w="1544"/>
        <w:gridCol w:w="1877"/>
      </w:tblGrid>
      <w:tr w:rsidR="003731F9" w:rsidRPr="003731F9" w:rsidTr="003731F9">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3731F9" w:rsidRPr="003731F9" w:rsidRDefault="003731F9" w:rsidP="003731F9">
            <w:pPr>
              <w:spacing w:after="0" w:line="240" w:lineRule="auto"/>
              <w:jc w:val="center"/>
              <w:rPr>
                <w:rFonts w:ascii="Arial" w:eastAsia="Times New Roman" w:hAnsi="Arial" w:cs="Arial"/>
                <w:b/>
                <w:bCs/>
                <w:lang w:eastAsia="el-GR"/>
              </w:rPr>
            </w:pPr>
            <w:r w:rsidRPr="003731F9">
              <w:rPr>
                <w:rFonts w:ascii="Arial" w:eastAsia="Times New Roman" w:hAnsi="Arial" w:cs="Arial"/>
                <w:b/>
                <w:bCs/>
                <w:lang w:eastAsia="el-GR"/>
              </w:rPr>
              <w:t>Ναύπακτος &amp; Ορεινή Ναυπακτία 4 μέρες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3731F9" w:rsidRPr="003731F9" w:rsidRDefault="003731F9" w:rsidP="003731F9">
            <w:pPr>
              <w:spacing w:after="0" w:line="240" w:lineRule="auto"/>
              <w:jc w:val="center"/>
              <w:rPr>
                <w:rFonts w:ascii="Calibri" w:eastAsia="Times New Roman" w:hAnsi="Calibri" w:cs="Calibri"/>
                <w:b/>
                <w:bCs/>
                <w:lang w:eastAsia="el-GR"/>
              </w:rPr>
            </w:pPr>
            <w:r w:rsidRPr="003731F9">
              <w:rPr>
                <w:rFonts w:ascii="Calibri" w:eastAsia="Times New Roman" w:hAnsi="Calibri" w:cs="Calibri"/>
                <w:b/>
                <w:bCs/>
                <w:lang w:eastAsia="el-GR"/>
              </w:rPr>
              <w:t xml:space="preserve">Αναχώρηση: </w:t>
            </w:r>
            <w:r w:rsidR="001619E9">
              <w:rPr>
                <w:rFonts w:ascii="Calibri" w:eastAsia="Times New Roman" w:hAnsi="Calibri" w:cs="Calibri"/>
                <w:b/>
                <w:bCs/>
                <w:lang w:eastAsia="el-GR"/>
              </w:rPr>
              <w:t>23/12/24</w:t>
            </w:r>
            <w:bookmarkStart w:id="0" w:name="_GoBack"/>
            <w:bookmarkEnd w:id="0"/>
            <w:r w:rsidRPr="003731F9">
              <w:rPr>
                <w:rFonts w:ascii="Calibri" w:eastAsia="Times New Roman" w:hAnsi="Calibri" w:cs="Calibri"/>
                <w:b/>
                <w:bCs/>
                <w:lang w:eastAsia="el-GR"/>
              </w:rPr>
              <w:t xml:space="preserve"> - Πακέτο εκδρομής</w:t>
            </w:r>
          </w:p>
        </w:tc>
      </w:tr>
      <w:tr w:rsidR="003731F9" w:rsidRPr="003731F9" w:rsidTr="003731F9">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731F9" w:rsidRPr="003731F9" w:rsidRDefault="003731F9" w:rsidP="003731F9">
            <w:pPr>
              <w:spacing w:after="0" w:line="240" w:lineRule="auto"/>
              <w:jc w:val="center"/>
              <w:rPr>
                <w:rFonts w:ascii="Calibri" w:eastAsia="Times New Roman" w:hAnsi="Calibri" w:cs="Calibri"/>
                <w:b/>
                <w:bCs/>
                <w:sz w:val="24"/>
                <w:szCs w:val="24"/>
                <w:lang w:eastAsia="el-GR"/>
              </w:rPr>
            </w:pPr>
            <w:r w:rsidRPr="003731F9">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731F9" w:rsidRPr="003731F9" w:rsidRDefault="003731F9" w:rsidP="003731F9">
            <w:pPr>
              <w:spacing w:after="0" w:line="240" w:lineRule="auto"/>
              <w:jc w:val="center"/>
              <w:rPr>
                <w:rFonts w:ascii="Calibri" w:eastAsia="Times New Roman" w:hAnsi="Calibri" w:cs="Calibri"/>
                <w:b/>
                <w:bCs/>
                <w:sz w:val="24"/>
                <w:szCs w:val="24"/>
                <w:lang w:eastAsia="el-GR"/>
              </w:rPr>
            </w:pPr>
            <w:proofErr w:type="spellStart"/>
            <w:r w:rsidRPr="003731F9">
              <w:rPr>
                <w:rFonts w:ascii="Calibri" w:eastAsia="Times New Roman" w:hAnsi="Calibri" w:cs="Calibri"/>
                <w:b/>
                <w:bCs/>
                <w:sz w:val="24"/>
                <w:szCs w:val="24"/>
                <w:lang w:eastAsia="el-GR"/>
              </w:rPr>
              <w:t>Κατ</w:t>
            </w:r>
            <w:proofErr w:type="spellEnd"/>
            <w:r w:rsidRPr="003731F9">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731F9" w:rsidRPr="003731F9" w:rsidRDefault="003731F9" w:rsidP="003731F9">
            <w:pPr>
              <w:spacing w:after="0" w:line="240" w:lineRule="auto"/>
              <w:jc w:val="center"/>
              <w:rPr>
                <w:rFonts w:ascii="Calibri" w:eastAsia="Times New Roman" w:hAnsi="Calibri" w:cs="Calibri"/>
                <w:b/>
                <w:bCs/>
                <w:sz w:val="24"/>
                <w:szCs w:val="24"/>
                <w:lang w:eastAsia="el-GR"/>
              </w:rPr>
            </w:pPr>
            <w:r w:rsidRPr="003731F9">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731F9" w:rsidRPr="003731F9" w:rsidRDefault="003731F9" w:rsidP="003731F9">
            <w:pPr>
              <w:spacing w:after="0" w:line="240" w:lineRule="auto"/>
              <w:jc w:val="center"/>
              <w:rPr>
                <w:rFonts w:ascii="Calibri" w:eastAsia="Times New Roman" w:hAnsi="Calibri" w:cs="Calibri"/>
                <w:b/>
                <w:bCs/>
                <w:sz w:val="24"/>
                <w:szCs w:val="24"/>
                <w:lang w:eastAsia="el-GR"/>
              </w:rPr>
            </w:pPr>
            <w:r w:rsidRPr="003731F9">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731F9" w:rsidRPr="003731F9" w:rsidRDefault="003731F9" w:rsidP="003731F9">
            <w:pPr>
              <w:spacing w:after="0" w:line="240" w:lineRule="auto"/>
              <w:jc w:val="center"/>
              <w:rPr>
                <w:rFonts w:ascii="Calibri" w:eastAsia="Times New Roman" w:hAnsi="Calibri" w:cs="Calibri"/>
                <w:b/>
                <w:bCs/>
                <w:sz w:val="24"/>
                <w:szCs w:val="24"/>
                <w:lang w:eastAsia="el-GR"/>
              </w:rPr>
            </w:pPr>
            <w:r w:rsidRPr="003731F9">
              <w:rPr>
                <w:rFonts w:ascii="Calibri" w:eastAsia="Times New Roman" w:hAnsi="Calibri" w:cs="Calibri"/>
                <w:b/>
                <w:bCs/>
                <w:sz w:val="24"/>
                <w:szCs w:val="24"/>
                <w:lang w:eastAsia="el-GR"/>
              </w:rPr>
              <w:t xml:space="preserve">1ο </w:t>
            </w:r>
            <w:proofErr w:type="spellStart"/>
            <w:r w:rsidRPr="003731F9">
              <w:rPr>
                <w:rFonts w:ascii="Calibri" w:eastAsia="Times New Roman" w:hAnsi="Calibri" w:cs="Calibri"/>
                <w:b/>
                <w:bCs/>
                <w:sz w:val="24"/>
                <w:szCs w:val="24"/>
                <w:lang w:eastAsia="el-GR"/>
              </w:rPr>
              <w:t>παιδι</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731F9" w:rsidRPr="003731F9" w:rsidRDefault="003731F9" w:rsidP="003731F9">
            <w:pPr>
              <w:spacing w:after="0" w:line="240" w:lineRule="auto"/>
              <w:jc w:val="center"/>
              <w:rPr>
                <w:rFonts w:ascii="Calibri" w:eastAsia="Times New Roman" w:hAnsi="Calibri" w:cs="Calibri"/>
                <w:b/>
                <w:bCs/>
                <w:sz w:val="24"/>
                <w:szCs w:val="24"/>
                <w:lang w:eastAsia="el-GR"/>
              </w:rPr>
            </w:pPr>
            <w:proofErr w:type="spellStart"/>
            <w:r w:rsidRPr="003731F9">
              <w:rPr>
                <w:rFonts w:ascii="Calibri" w:eastAsia="Times New Roman" w:hAnsi="Calibri" w:cs="Calibri"/>
                <w:b/>
                <w:bCs/>
                <w:sz w:val="24"/>
                <w:szCs w:val="24"/>
                <w:lang w:eastAsia="el-GR"/>
              </w:rPr>
              <w:t>Επιβ</w:t>
            </w:r>
            <w:proofErr w:type="spellEnd"/>
            <w:r w:rsidRPr="003731F9">
              <w:rPr>
                <w:rFonts w:ascii="Calibri" w:eastAsia="Times New Roman" w:hAnsi="Calibri" w:cs="Calibri"/>
                <w:b/>
                <w:bCs/>
                <w:sz w:val="24"/>
                <w:szCs w:val="24"/>
                <w:lang w:eastAsia="el-GR"/>
              </w:rPr>
              <w:t>.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731F9" w:rsidRPr="003731F9" w:rsidRDefault="003731F9" w:rsidP="003731F9">
            <w:pPr>
              <w:spacing w:after="0" w:line="240" w:lineRule="auto"/>
              <w:jc w:val="center"/>
              <w:rPr>
                <w:rFonts w:ascii="Arial" w:eastAsia="Times New Roman" w:hAnsi="Arial" w:cs="Arial"/>
                <w:b/>
                <w:bCs/>
                <w:sz w:val="24"/>
                <w:szCs w:val="24"/>
                <w:lang w:eastAsia="el-GR"/>
              </w:rPr>
            </w:pPr>
            <w:r w:rsidRPr="003731F9">
              <w:rPr>
                <w:rFonts w:ascii="Arial" w:eastAsia="Times New Roman" w:hAnsi="Arial" w:cs="Arial"/>
                <w:b/>
                <w:bCs/>
                <w:sz w:val="24"/>
                <w:szCs w:val="24"/>
                <w:lang w:eastAsia="el-GR"/>
              </w:rPr>
              <w:t>Γενικές Πληροφορίες</w:t>
            </w:r>
          </w:p>
        </w:tc>
      </w:tr>
      <w:tr w:rsidR="003731F9" w:rsidRPr="003731F9" w:rsidTr="00306655">
        <w:trPr>
          <w:trHeight w:val="189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tcPr>
          <w:p w:rsidR="003731F9" w:rsidRPr="00306655" w:rsidRDefault="00306655" w:rsidP="003731F9">
            <w:pPr>
              <w:spacing w:after="0" w:line="240" w:lineRule="auto"/>
              <w:jc w:val="center"/>
              <w:rPr>
                <w:rFonts w:ascii="Arial" w:eastAsia="Times New Roman" w:hAnsi="Arial" w:cs="Arial"/>
                <w:sz w:val="20"/>
                <w:szCs w:val="20"/>
                <w:lang w:val="en-US" w:eastAsia="el-GR"/>
              </w:rPr>
            </w:pPr>
            <w:proofErr w:type="spellStart"/>
            <w:r>
              <w:rPr>
                <w:rFonts w:ascii="Arial" w:eastAsia="Times New Roman" w:hAnsi="Arial" w:cs="Arial"/>
                <w:sz w:val="20"/>
                <w:szCs w:val="20"/>
                <w:lang w:val="en-US" w:eastAsia="el-GR"/>
              </w:rPr>
              <w:t>Akti</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3731F9" w:rsidRPr="00306655" w:rsidRDefault="00306655" w:rsidP="003731F9">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2*</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3731F9" w:rsidRPr="00573EED" w:rsidRDefault="00573EED" w:rsidP="003731F9">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573EED" w:rsidRDefault="00573EED" w:rsidP="003731F9">
            <w:pPr>
              <w:spacing w:after="240" w:line="240" w:lineRule="auto"/>
              <w:jc w:val="center"/>
              <w:rPr>
                <w:rFonts w:ascii="Arial" w:eastAsia="Times New Roman" w:hAnsi="Arial" w:cs="Arial"/>
                <w:sz w:val="20"/>
                <w:szCs w:val="20"/>
                <w:lang w:eastAsia="el-GR"/>
              </w:rPr>
            </w:pPr>
          </w:p>
          <w:p w:rsidR="003731F9" w:rsidRPr="003731F9" w:rsidRDefault="00573EED" w:rsidP="003731F9">
            <w:pPr>
              <w:spacing w:after="24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219€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3731F9" w:rsidRPr="003731F9" w:rsidRDefault="00573EED" w:rsidP="003731F9">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180€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3731F9" w:rsidRPr="003731F9" w:rsidRDefault="00573EED" w:rsidP="003731F9">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75€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3731F9" w:rsidRPr="003731F9" w:rsidRDefault="003731F9" w:rsidP="003731F9">
            <w:pPr>
              <w:spacing w:after="0" w:line="240" w:lineRule="auto"/>
              <w:jc w:val="center"/>
              <w:rPr>
                <w:rFonts w:ascii="Arial" w:eastAsia="Times New Roman" w:hAnsi="Arial" w:cs="Arial"/>
                <w:sz w:val="20"/>
                <w:szCs w:val="20"/>
                <w:lang w:eastAsia="el-GR"/>
              </w:rPr>
            </w:pPr>
          </w:p>
        </w:tc>
      </w:tr>
      <w:tr w:rsidR="003731F9" w:rsidRPr="003731F9" w:rsidTr="003731F9">
        <w:trPr>
          <w:trHeight w:val="1125"/>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731F9" w:rsidRDefault="003731F9" w:rsidP="003731F9">
            <w:pPr>
              <w:spacing w:after="0" w:line="240" w:lineRule="auto"/>
              <w:rPr>
                <w:rFonts w:ascii="Arial" w:eastAsia="Times New Roman" w:hAnsi="Arial" w:cs="Arial"/>
                <w:b/>
                <w:bCs/>
                <w:lang w:eastAsia="el-GR"/>
              </w:rPr>
            </w:pPr>
            <w:r w:rsidRPr="003731F9">
              <w:rPr>
                <w:rFonts w:ascii="Arial" w:eastAsia="Times New Roman" w:hAnsi="Arial" w:cs="Arial"/>
                <w:b/>
                <w:bCs/>
                <w:lang w:eastAsia="el-GR"/>
              </w:rPr>
              <w:t xml:space="preserve">Στη τιμή περιλαμβάνονται: </w:t>
            </w:r>
            <w:r w:rsidRPr="003731F9">
              <w:rPr>
                <w:rFonts w:ascii="Arial" w:eastAsia="Times New Roman" w:hAnsi="Arial" w:cs="Arial"/>
                <w:bCs/>
                <w:lang w:eastAsia="el-GR"/>
              </w:rPr>
              <w:t>Τρείς (3) διανυκτερεύσεις σε ξενοδοχείο 2 *. Πρωινό καθημερινά στον χώρο του ξενοδοχείου. Ασφάλεια αστικής ευθύνης. Μετακινήσεις - Ξεναγήσεις-Περιηγήσεις σύμφωνα με το πρόγραμμα. Έμπειρος αρχηγός-συνοδός του γραφείου μας.</w:t>
            </w:r>
            <w:r w:rsidRPr="003731F9">
              <w:rPr>
                <w:rFonts w:ascii="Arial" w:eastAsia="Times New Roman" w:hAnsi="Arial" w:cs="Arial"/>
                <w:b/>
                <w:bCs/>
                <w:lang w:eastAsia="el-GR"/>
              </w:rPr>
              <w:t xml:space="preserve"> </w:t>
            </w:r>
          </w:p>
          <w:p w:rsidR="003731F9" w:rsidRPr="003731F9" w:rsidRDefault="003731F9" w:rsidP="003731F9">
            <w:pPr>
              <w:spacing w:after="0" w:line="240" w:lineRule="auto"/>
              <w:rPr>
                <w:rFonts w:ascii="Arial" w:eastAsia="Times New Roman" w:hAnsi="Arial" w:cs="Arial"/>
                <w:b/>
                <w:bCs/>
                <w:lang w:eastAsia="el-GR"/>
              </w:rPr>
            </w:pPr>
            <w:r w:rsidRPr="003731F9">
              <w:rPr>
                <w:rFonts w:ascii="Arial" w:eastAsia="Times New Roman" w:hAnsi="Arial" w:cs="Arial"/>
                <w:b/>
                <w:bCs/>
                <w:lang w:eastAsia="el-GR"/>
              </w:rPr>
              <w:t xml:space="preserve">Δεν περιλαμβάνονται: </w:t>
            </w:r>
            <w:r w:rsidRPr="003731F9">
              <w:rPr>
                <w:rFonts w:ascii="Arial" w:eastAsia="Times New Roman" w:hAnsi="Arial" w:cs="Arial"/>
                <w:bCs/>
                <w:lang w:eastAsia="el-GR"/>
              </w:rPr>
              <w:t xml:space="preserve">Τέλη διαμονής ανά δωμάτιο, ανά διανυκτέρευση.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r w:rsidR="003731F9" w:rsidRPr="003731F9" w:rsidTr="003731F9">
        <w:trPr>
          <w:trHeight w:val="1560"/>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3731F9" w:rsidRPr="003731F9" w:rsidRDefault="003731F9" w:rsidP="003731F9">
            <w:pPr>
              <w:spacing w:after="0" w:line="240" w:lineRule="auto"/>
              <w:rPr>
                <w:rFonts w:ascii="Arial" w:eastAsia="Times New Roman" w:hAnsi="Arial" w:cs="Arial"/>
                <w:b/>
                <w:bCs/>
                <w:lang w:eastAsia="el-GR"/>
              </w:rPr>
            </w:pPr>
          </w:p>
        </w:tc>
      </w:tr>
    </w:tbl>
    <w:p w:rsidR="003731F9" w:rsidRPr="003731F9" w:rsidRDefault="003731F9" w:rsidP="003731F9"/>
    <w:sectPr w:rsidR="003731F9" w:rsidRPr="003731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F90434"/>
    <w:multiLevelType w:val="hybridMultilevel"/>
    <w:tmpl w:val="D6B6A6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F9"/>
    <w:rsid w:val="001619E9"/>
    <w:rsid w:val="00306655"/>
    <w:rsid w:val="003731F9"/>
    <w:rsid w:val="00573EED"/>
    <w:rsid w:val="008D1B72"/>
    <w:rsid w:val="008F50D8"/>
    <w:rsid w:val="00B07F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88E10"/>
  <w15:chartTrackingRefBased/>
  <w15:docId w15:val="{DC3BD3D8-8845-47A6-9179-5B3A9CE2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731287">
      <w:bodyDiv w:val="1"/>
      <w:marLeft w:val="0"/>
      <w:marRight w:val="0"/>
      <w:marTop w:val="0"/>
      <w:marBottom w:val="0"/>
      <w:divBdr>
        <w:top w:val="none" w:sz="0" w:space="0" w:color="auto"/>
        <w:left w:val="none" w:sz="0" w:space="0" w:color="auto"/>
        <w:bottom w:val="none" w:sz="0" w:space="0" w:color="auto"/>
        <w:right w:val="none" w:sz="0" w:space="0" w:color="auto"/>
      </w:divBdr>
      <w:divsChild>
        <w:div w:id="1339772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763</Words>
  <Characters>4126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2023-09-19T09:39:00Z</dcterms:created>
  <dcterms:modified xsi:type="dcterms:W3CDTF">2024-11-18T10:16:00Z</dcterms:modified>
</cp:coreProperties>
</file>